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38"/>
    <w:p>
      <w:pPr>
        <w:pStyle w:val="Heading1"/>
      </w:pPr>
      <w:r>
        <w:t xml:space="preserve">Homiletics Analysis: Isaiah 38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38 records King Hezekiah’s terminal illness, his prayer for life, God’s reversal of the death sentence, and Hezekiah’s psalm of thanksgiving written after his recovery. The chapter opens with the prophet Isaiah delivering a death sentence from the LORD: Hezekiah will die and must set his house in order. Hezekiah responds not with resignation but with urgent, weeping prayer, appealing to his own faithfulness and wholehearted devotion. Before Isaiah has left the courtyard, God reverses the sentence: fifteen years of additional life are granted, Jerusalem is promised deliverance from Assyria, and a sign is given — the shadow on the sundial of Ahaz moves backward ten steps. The chapter closes with Hezekiah’s miktam, a carefully crafted lament-turned-praise poem in which he narrates his experience of near-death, his complaint against God in the darkness of crisis, and his resolution in praise and gratitude. The companion passage in 2 Kings 20 covers the same ground; Isaiah 38–39 also sets up the pivot toward Isaiah 40 and the great consolation section of the book.</w:t>
      </w:r>
    </w:p>
    <w:p>
      <w:pPr>
        <w:pStyle w:val="BodyText"/>
      </w:pPr>
      <w:r>
        <w:rPr>
          <w:b/>
          <w:bCs/>
        </w:rPr>
        <w:t xml:space="preserve">This Text — Intent</w:t>
      </w:r>
    </w:p>
    <w:p>
      <w:pPr>
        <w:pStyle w:val="BodyText"/>
      </w:pPr>
      <w:r>
        <w:t xml:space="preserve">God is demonstrating through Hezekiah’s crisis and recovery that He holds sovereign authority over life and death, that He hears and responds to prayer, and that suffering — including suffering that comes as divine sentence — can be the instrument by which a person is stripped of self-sufficiency and driven to genuine dependence on the LORD alone. The intent is not primarily to teach that prayer changes God’s mind, nor merely to display a miraculous healing. God is showing, through both the narrative and Hezekiah’s own psalm, that the valley of the shadow is the place where the LORD is most fully known as the living God — the God who gives life to the dead and calls things that are not as though they were. He intends the reader to face their own mortality not with stoic resignation or panicked grasping, but with confident, honest prayer and resultant praise that proclaims His name.</w:t>
      </w:r>
    </w:p>
    <w:p>
      <w:r>
        <w:pict>
          <v:rect style="width:0;height:1.5pt" o:hralign="center" o:hrstd="t" o:hr="t"/>
        </w:pict>
      </w:r>
    </w:p>
    <w:p>
      <w:pPr>
        <w:pStyle w:val="FirstParagraph"/>
      </w:pPr>
      <w:r>
        <w:rPr>
          <w:b/>
          <w:bCs/>
        </w:rPr>
        <w:t xml:space="preserve">Subject Sentence:</w:t>
      </w:r>
      <w:r>
        <w:t xml:space="preserve"> </w:t>
      </w:r>
      <w:r>
        <w:t xml:space="preserve">The LORD alone governs life and death — Hezekiah’s crisis and recovery reveal this truth.</w:t>
      </w:r>
    </w:p>
    <w:p>
      <w:r>
        <w:pict>
          <v:rect style="width:0;height:1.5pt" o:hralign="center" o:hrstd="t" o:hr="t"/>
        </w:pict>
      </w:r>
    </w:p>
    <w:p>
      <w:pPr>
        <w:pStyle w:val="FirstParagraph"/>
      </w:pPr>
      <w:r>
        <w:rPr>
          <w:b/>
          <w:bCs/>
        </w:rPr>
        <w:t xml:space="preserve">Primary Claim:</w:t>
      </w:r>
      <w:r>
        <w:t xml:space="preserve"> </w:t>
      </w:r>
      <w:r>
        <w:t xml:space="preserve">God is confronting every reader with their creaturely dependence on Him as Lord of life and death, calling them out of self-sufficiency into honest, faith-grounded prayer, and assuring them that the living God hears — and that even death’s shadow becomes the occasion for knowing Him and proclaiming His faithfulness.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Prayer and God’s Response</w:t>
      </w:r>
    </w:p>
    <w:p>
      <w:pPr>
        <w:pStyle w:val="BodyText"/>
      </w:pPr>
      <w:r>
        <w:t xml:space="preserve">The most contested interpretive question in Isaiah 38 is whether Hezekiah’s prayer represents meritorious petition — a successful human appeal that genuinely alters the divine plan — or whether it is itself a gift of grace, the Spirit-prompted cry of a covenant man responding rightly to sovereign pressure. Arminian and open theist readings tend toward the former: God announces death, Hezekiah prays, God relents — therefore prayer genuinely changes what God will do, and the future is genuinely open. This reading should be</w:t>
      </w:r>
      <w:r>
        <w:t xml:space="preserve"> </w:t>
      </w:r>
      <w:r>
        <w:rPr>
          <w:i/>
          <w:iCs/>
        </w:rPr>
        <w:t xml:space="preserve">acknowledged</w:t>
      </w:r>
      <w:r>
        <w:t xml:space="preserve"> </w:t>
      </w:r>
      <w:r>
        <w:t xml:space="preserve">as capturing something real: the text is not embarrassed about the causative relationship between Hezekiah’s prayer and God’s reversal. The narrative does not flatten this into mere appearance.</w:t>
      </w:r>
    </w:p>
    <w:p>
      <w:pPr>
        <w:pStyle w:val="BodyText"/>
      </w:pPr>
      <w:r>
        <w:t xml:space="preserve">However, the Reformed reading — to be</w:t>
      </w:r>
      <w:r>
        <w:t xml:space="preserve"> </w:t>
      </w:r>
      <w:r>
        <w:rPr>
          <w:i/>
          <w:iCs/>
        </w:rPr>
        <w:t xml:space="preserve">preferred</w:t>
      </w:r>
      <w:r>
        <w:t xml:space="preserve"> </w:t>
      </w:r>
      <w:r>
        <w:t xml:space="preserve">— does not require denying the genuine efficacy of prayer. The Reformed position insists that God’s decree encompasses both the prayer and the answer; the fifteen additional years were ordained, and so was the prayer that was the means to them. The open theist reading must be</w:t>
      </w:r>
      <w:r>
        <w:t xml:space="preserve"> </w:t>
      </w:r>
      <w:r>
        <w:rPr>
          <w:i/>
          <w:iCs/>
        </w:rPr>
        <w:t xml:space="preserve">refuted</w:t>
      </w:r>
      <w:r>
        <w:t xml:space="preserve"> </w:t>
      </w:r>
      <w:r>
        <w:t xml:space="preserve">at one critical point: Isaiah 38 does not present a God surprised by death’s arrival who is talked into a plan B. The speed of the reversal (before Isaiah leaves the courtyard, v. 4) and the detail and specificity of the promised sign suggest a prepared response, not a reactive one. Furthermore, Hezekiah’s appeal to his own faithfulness (v. 3) is not presented as meritorious ground — the basis of the answer is the LORD’s character (</w:t>
      </w:r>
      <w:r>
        <w:t xml:space="preserve">“the God of your father David,”</w:t>
      </w:r>
      <w:r>
        <w:t xml:space="preserve"> </w:t>
      </w:r>
      <w:r>
        <w:t xml:space="preserve">v. 5), not Hezekiah’s righteousness, which is itself the fruit of covenant grace.</w:t>
      </w:r>
    </w:p>
    <w:p>
      <w:pPr>
        <w:pStyle w:val="BodyText"/>
      </w:pPr>
      <w:r>
        <w:rPr>
          <w:b/>
          <w:bCs/>
        </w:rPr>
        <w:t xml:space="preserve">On Hezekiah’s Lament Psalm — Theodicy and Complaint</w:t>
      </w:r>
    </w:p>
    <w:p>
      <w:pPr>
        <w:pStyle w:val="BodyText"/>
      </w:pPr>
      <w:r>
        <w:t xml:space="preserve">Hezekiah’s psalm (vv. 10–20) contains unusually raw complaint: God has</w:t>
      </w:r>
      <w:r>
        <w:t xml:space="preserve"> </w:t>
      </w:r>
      <w:r>
        <w:t xml:space="preserve">“cut off my life,”</w:t>
      </w:r>
      <w:r>
        <w:t xml:space="preserve"> </w:t>
      </w:r>
      <w:r>
        <w:t xml:space="preserve">“handed me over,”</w:t>
      </w:r>
      <w:r>
        <w:t xml:space="preserve"> </w:t>
      </w:r>
      <w:r>
        <w:t xml:space="preserve">“broken all my bones like a lion”</w:t>
      </w:r>
      <w:r>
        <w:t xml:space="preserve"> </w:t>
      </w:r>
      <w:r>
        <w:t xml:space="preserve">(vv. 12–13). Some evangelical exposition sanitizes this, treating it as pre-recovery despair now resolved. This should be</w:t>
      </w:r>
      <w:r>
        <w:t xml:space="preserve"> </w:t>
      </w:r>
      <w:r>
        <w:rPr>
          <w:i/>
          <w:iCs/>
        </w:rPr>
        <w:t xml:space="preserve">qualified</w:t>
      </w:r>
      <w:r>
        <w:t xml:space="preserve"> </w:t>
      </w:r>
      <w:r>
        <w:t xml:space="preserve">— the psalm does move toward praise, but the complaint is not retracted. The Reformed tradition, informed by Calvin’s Psalms commentary and by the entire Psalter’s theology of lament, is better positioned here than more triumphalist traditions: God-directed complaint is not faithlessness but is itself a form of trust. The man who cries to God in bitterness is not the man who curses God and dies (cf. Job’s wife). Hezekiah cries out</w:t>
      </w:r>
      <w:r>
        <w:t xml:space="preserve"> </w:t>
      </w:r>
      <w:r>
        <w:rPr>
          <w:i/>
          <w:iCs/>
        </w:rPr>
        <w:t xml:space="preserve">to</w:t>
      </w:r>
      <w:r>
        <w:t xml:space="preserve"> </w:t>
      </w:r>
      <w:r>
        <w:t xml:space="preserve">the LORD, which is the prayer of faith under pressure.</w:t>
      </w:r>
    </w:p>
    <w:p>
      <w:pPr>
        <w:pStyle w:val="BodyText"/>
      </w:pPr>
      <w:r>
        <w:rPr>
          <w:b/>
          <w:bCs/>
        </w:rPr>
        <w:t xml:space="preserve">On the Sign of the Sundial (v. 8)</w:t>
      </w:r>
    </w:p>
    <w:p>
      <w:pPr>
        <w:pStyle w:val="BodyText"/>
      </w:pPr>
      <w:r>
        <w:t xml:space="preserve">Dispensational and some evangelical readers focus heavily on the astronomical or physical mechanism of the sundial reversal, sometimes to the distraction of the passage’s primary claim. While the sign is clearly miraculous and the text does not allegorize it, the sign’s function is confirmatory and covenantal — it is a gracious accommodation of Hezekiah’s weakness in faith (he asked for a sign, v. 22). The sign should not control the exposition; the Primary Claim controls the exposition, and the sign serves it.</w:t>
      </w:r>
    </w:p>
    <w:p>
      <w:pPr>
        <w:pStyle w:val="BodyText"/>
      </w:pPr>
      <w:r>
        <w:rPr>
          <w:b/>
          <w:bCs/>
        </w:rPr>
        <w:t xml:space="preserve">Reformed Reading Verdict</w:t>
      </w:r>
    </w:p>
    <w:p>
      <w:pPr>
        <w:pStyle w:val="BodyText"/>
      </w:pPr>
      <w:r>
        <w:t xml:space="preserve">The Reformed reading that best accounts for the whole text treats Isaiah 38 as a passage about the LORD’s sovereign freedom over life and death, the proper use of lament and petition under that sovereignty, and the transformation of suffering into praise-producing knowledge of God. Neither a moralized</w:t>
      </w:r>
      <w:r>
        <w:t xml:space="preserve"> </w:t>
      </w:r>
      <w:r>
        <w:t xml:space="preserve">“be faithful like Hezekiah”</w:t>
      </w:r>
      <w:r>
        <w:t xml:space="preserve"> </w:t>
      </w:r>
      <w:r>
        <w:t xml:space="preserve">reading nor a mechanistic</w:t>
      </w:r>
      <w:r>
        <w:t xml:space="preserve"> </w:t>
      </w:r>
      <w:r>
        <w:t xml:space="preserve">“prayer-changes-things”</w:t>
      </w:r>
      <w:r>
        <w:t xml:space="preserve"> </w:t>
      </w:r>
      <w:r>
        <w:t xml:space="preserve">reading captures the full claim. The passage claims that God is the living God who governs death, hears prayer as its ordained instrument, and uses suffering to produce the kind of knowing that generates genuine worship.</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116:1–9</w:t>
      </w:r>
      <w:r>
        <w:t xml:space="preserve"> </w:t>
      </w:r>
      <w:r>
        <w:t xml:space="preserve">— A near-identical lament-to-praise movement:</w:t>
      </w:r>
      <w:r>
        <w:t xml:space="preserve"> </w:t>
      </w:r>
      <w:r>
        <w:t xml:space="preserve">“The cords of death entangled me… I called on the name of the LORD.”</w:t>
      </w:r>
      <w:r>
        <w:t xml:space="preserve"> </w:t>
      </w:r>
      <w:r>
        <w:t xml:space="preserve">Provides the Psalter’s own grammar for exactly what Hezekiah’s psalm is doing — prayer from the pit producing declaration of God’s goodness.</w:t>
      </w:r>
    </w:p>
    <w:p>
      <w:pPr>
        <w:numPr>
          <w:ilvl w:val="0"/>
          <w:numId w:val="1001"/>
        </w:numPr>
      </w:pPr>
      <w:r>
        <w:rPr>
          <w:b/>
          <w:bCs/>
        </w:rPr>
        <w:t xml:space="preserve">Job 1–2; 19:25–27</w:t>
      </w:r>
      <w:r>
        <w:t xml:space="preserve"> </w:t>
      </w:r>
      <w:r>
        <w:t xml:space="preserve">— Job’s experience of God as one who takes away and gives back, and his defiant confidence that his Redeemer lives, provides canonical depth to Hezekiah’s complaint and ultimate trust. Both men cry to God rather than away from Him.</w:t>
      </w:r>
    </w:p>
    <w:p>
      <w:pPr>
        <w:numPr>
          <w:ilvl w:val="0"/>
          <w:numId w:val="1001"/>
        </w:numPr>
      </w:pPr>
      <w:r>
        <w:rPr>
          <w:b/>
          <w:bCs/>
        </w:rPr>
        <w:t xml:space="preserve">Deuteronomy 32:39</w:t>
      </w:r>
      <w:r>
        <w:t xml:space="preserve"> </w:t>
      </w:r>
      <w:r>
        <w:t xml:space="preserve">—</w:t>
      </w:r>
      <w:r>
        <w:t xml:space="preserve"> </w:t>
      </w:r>
      <w:r>
        <w:t xml:space="preserve">“I put to death and I bring to life, I have wounded and I will heal, and no one can deliver out of my hand.”</w:t>
      </w:r>
      <w:r>
        <w:t xml:space="preserve"> </w:t>
      </w:r>
      <w:r>
        <w:t xml:space="preserve">The theological foundation on which Isaiah 38 rests — the LORD’s exclusive sovereignty over life and death is a covenant-defining claim.</w:t>
      </w:r>
    </w:p>
    <w:p>
      <w:pPr>
        <w:numPr>
          <w:ilvl w:val="0"/>
          <w:numId w:val="1001"/>
        </w:numPr>
      </w:pPr>
      <w:r>
        <w:rPr>
          <w:b/>
          <w:bCs/>
        </w:rPr>
        <w:t xml:space="preserve">John 11:4, 40–44</w:t>
      </w:r>
      <w:r>
        <w:t xml:space="preserve"> </w:t>
      </w:r>
      <w:r>
        <w:t xml:space="preserve">— Lazarus’s illness and death are explicitly said to be</w:t>
      </w:r>
      <w:r>
        <w:t xml:space="preserve"> </w:t>
      </w:r>
      <w:r>
        <w:t xml:space="preserve">“for God’s glory.”</w:t>
      </w:r>
      <w:r>
        <w:t xml:space="preserve"> </w:t>
      </w:r>
      <w:r>
        <w:t xml:space="preserve">Christ’s raising of Lazarus is the New Testament enactment of what Hezekiah’s experience testifies: the Son of God governs the border of death and crosses it on behalf of those who are His. The sign of the sundial becomes small before the sign of the empty tomb.</w:t>
      </w:r>
    </w:p>
    <w:p>
      <w:pPr>
        <w:numPr>
          <w:ilvl w:val="0"/>
          <w:numId w:val="1001"/>
        </w:numPr>
      </w:pPr>
      <w:r>
        <w:rPr>
          <w:b/>
          <w:bCs/>
        </w:rPr>
        <w:t xml:space="preserve">2 Corinthians 1:8–10</w:t>
      </w:r>
      <w:r>
        <w:t xml:space="preserve"> </w:t>
      </w:r>
      <w:r>
        <w:t xml:space="preserve">— Paul’s Asia crisis echoes Hezekiah structurally: near-death experience, sentence of death felt, rescue by</w:t>
      </w:r>
      <w:r>
        <w:t xml:space="preserve"> </w:t>
      </w:r>
      <w:r>
        <w:t xml:space="preserve">“God who raises the dead,”</w:t>
      </w:r>
      <w:r>
        <w:t xml:space="preserve"> </w:t>
      </w:r>
      <w:r>
        <w:t xml:space="preserve">and the resultant confidence in future resurrection-grounded hope. Paul draws the same theological conclusion Hezekiah does: suffering that strips self-reliance is the instrument of learning to trust the God of resurrection.</w:t>
      </w:r>
    </w:p>
    <w:p>
      <w:r>
        <w:pict>
          <v:rect style="width:0;height:1.5pt" o:hralign="center" o:hrstd="t" o:hr="t"/>
        </w:pict>
      </w:r>
    </w:p>
    <w:p>
      <w:pPr>
        <w:pStyle w:val="FirstParagraph"/>
      </w:pPr>
      <w:r>
        <w:rPr>
          <w:b/>
          <w:bCs/>
        </w:rPr>
        <w:t xml:space="preserve">Aim:</w:t>
      </w:r>
      <w:r>
        <w:t xml:space="preserve"> </w:t>
      </w:r>
      <w:r>
        <w:t xml:space="preserve">To help readers face their own mortality and suffering not with avoidance or despair but with honest, prayer-shaped trust in the living God who governs life and death for His glory and their good.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38:1</w:t>
            </w:r>
          </w:p>
        </w:tc>
        <w:tc>
          <w:tcPr/>
          <w:p>
            <w:pPr>
              <w:pStyle w:val="Compact"/>
            </w:pPr>
            <w:r>
              <w:t xml:space="preserve">Isaiah delivers God’s word to Hezekiah:</w:t>
            </w:r>
            <w:r>
              <w:t xml:space="preserve"> </w:t>
            </w:r>
            <w:r>
              <w:t xml:space="preserve">“Set your house in order, for you shall die, you shall not recover from this illness.”</w:t>
            </w:r>
          </w:p>
        </w:tc>
        <w:tc>
          <w:tcPr/>
          <w:p>
            <w:pPr>
              <w:pStyle w:val="Compact"/>
            </w:pPr>
            <w:r>
              <w:t xml:space="preserve">The death sentence is unambiguous. No qualifier. No invitation to pray.</w:t>
            </w:r>
          </w:p>
        </w:tc>
      </w:tr>
      <w:tr>
        <w:tc>
          <w:tcPr/>
          <w:p>
            <w:pPr>
              <w:pStyle w:val="Compact"/>
            </w:pPr>
            <w:r>
              <w:t xml:space="preserve">38:2–3</w:t>
            </w:r>
          </w:p>
        </w:tc>
        <w:tc>
          <w:tcPr/>
          <w:p>
            <w:pPr>
              <w:pStyle w:val="Compact"/>
            </w:pPr>
            <w:r>
              <w:t xml:space="preserve">Hezekiah turns his face to the wall and prays, weeping bitterly, appealing to his faithfulness and wholehearted devotion to the LORD.</w:t>
            </w:r>
          </w:p>
        </w:tc>
        <w:tc>
          <w:tcPr/>
          <w:p>
            <w:pPr>
              <w:pStyle w:val="Compact"/>
            </w:pPr>
            <w:r>
              <w:t xml:space="preserve">The prayer is not primarily a theological argument — it is raw, personal, grief-laden appeal.</w:t>
            </w:r>
            <w:r>
              <w:t xml:space="preserve"> </w:t>
            </w:r>
            <w:r>
              <w:t xml:space="preserve">“Bitterly”</w:t>
            </w:r>
            <w:r>
              <w:t xml:space="preserve"> </w:t>
            </w:r>
            <w:r>
              <w:t xml:space="preserve">(</w:t>
            </w:r>
            <w:r>
              <w:rPr>
                <w:i/>
                <w:iCs/>
              </w:rPr>
              <w:t xml:space="preserve">bekhî gadôl</w:t>
            </w:r>
            <w:r>
              <w:t xml:space="preserve">) — great weeping.</w:t>
            </w:r>
          </w:p>
        </w:tc>
      </w:tr>
      <w:tr>
        <w:tc>
          <w:tcPr/>
          <w:p>
            <w:pPr>
              <w:pStyle w:val="Compact"/>
            </w:pPr>
            <w:r>
              <w:t xml:space="preserve">38:4–6</w:t>
            </w:r>
          </w:p>
        </w:tc>
        <w:tc>
          <w:tcPr/>
          <w:p>
            <w:pPr>
              <w:pStyle w:val="Compact"/>
            </w:pPr>
            <w:r>
              <w:t xml:space="preserve">Before Isaiah leaves the middle court, the word of the LORD comes again:</w:t>
            </w:r>
            <w:r>
              <w:t xml:space="preserve"> </w:t>
            </w:r>
            <w:r>
              <w:t xml:space="preserve">“I have heard your prayer… I will add fifteen years to your life. I will deliver this city from the hand of Assyria.”</w:t>
            </w:r>
          </w:p>
        </w:tc>
        <w:tc>
          <w:tcPr/>
          <w:p>
            <w:pPr>
              <w:pStyle w:val="Compact"/>
            </w:pPr>
            <w:r>
              <w:t xml:space="preserve">The reversal is immediate. The basis:</w:t>
            </w:r>
            <w:r>
              <w:t xml:space="preserve"> </w:t>
            </w:r>
            <w:r>
              <w:t xml:space="preserve">“the God of your father David.”</w:t>
            </w:r>
            <w:r>
              <w:t xml:space="preserve"> </w:t>
            </w:r>
            <w:r>
              <w:t xml:space="preserve">Covenant, not merit.</w:t>
            </w:r>
          </w:p>
        </w:tc>
      </w:tr>
      <w:tr>
        <w:tc>
          <w:tcPr/>
          <w:p>
            <w:pPr>
              <w:pStyle w:val="Compact"/>
            </w:pPr>
            <w:r>
              <w:t xml:space="preserve">38:7–8</w:t>
            </w:r>
          </w:p>
        </w:tc>
        <w:tc>
          <w:tcPr/>
          <w:p>
            <w:pPr>
              <w:pStyle w:val="Compact"/>
            </w:pPr>
            <w:r>
              <w:t xml:space="preserve">The sign: the shadow on the sundial of Ahaz moves backward ten steps.</w:t>
            </w:r>
          </w:p>
        </w:tc>
        <w:tc>
          <w:tcPr/>
          <w:p>
            <w:pPr>
              <w:pStyle w:val="Compact"/>
            </w:pPr>
            <w:r>
              <w:t xml:space="preserve">The sign precedes the psalm in Isaiah’s ordering (contrast 2 Kings 20:9–11). Sign is confirmatory of the word, not the ground of faith.</w:t>
            </w:r>
          </w:p>
        </w:tc>
      </w:tr>
      <w:tr>
        <w:tc>
          <w:tcPr/>
          <w:p>
            <w:pPr>
              <w:pStyle w:val="Compact"/>
            </w:pPr>
            <w:r>
              <w:t xml:space="preserve">38:9</w:t>
            </w:r>
          </w:p>
        </w:tc>
        <w:tc>
          <w:tcPr/>
          <w:p>
            <w:pPr>
              <w:pStyle w:val="Compact"/>
            </w:pPr>
            <w:r>
              <w:t xml:space="preserve">Superscription:</w:t>
            </w:r>
            <w:r>
              <w:t xml:space="preserve"> </w:t>
            </w:r>
            <w:r>
              <w:t xml:space="preserve">“A writing of Hezekiah king of Judah, after he had been sick and had recovered from his sickness.”</w:t>
            </w:r>
          </w:p>
        </w:tc>
        <w:tc>
          <w:tcPr/>
          <w:p>
            <w:pPr>
              <w:pStyle w:val="Compact"/>
            </w:pPr>
            <w:r>
              <w:rPr>
                <w:i/>
                <w:iCs/>
              </w:rPr>
              <w:t xml:space="preserve">Miktam</w:t>
            </w:r>
            <w:r>
              <w:t xml:space="preserve"> </w:t>
            </w:r>
            <w:r>
              <w:t xml:space="preserve">(some LXX mss) or</w:t>
            </w:r>
            <w:r>
              <w:t xml:space="preserve"> </w:t>
            </w:r>
            <w:r>
              <w:rPr>
                <w:i/>
                <w:iCs/>
              </w:rPr>
              <w:t xml:space="preserve">miktab</w:t>
            </w:r>
            <w:r>
              <w:t xml:space="preserve"> </w:t>
            </w:r>
            <w:r>
              <w:t xml:space="preserve">(writing/poem). The psalm is post-recovery reflection, not mid-crisis prayer.</w:t>
            </w:r>
          </w:p>
        </w:tc>
      </w:tr>
      <w:tr>
        <w:tc>
          <w:tcPr/>
          <w:p>
            <w:pPr>
              <w:pStyle w:val="Compact"/>
            </w:pPr>
            <w:r>
              <w:t xml:space="preserve">38:10–11</w:t>
            </w:r>
          </w:p>
        </w:tc>
        <w:tc>
          <w:tcPr/>
          <w:p>
            <w:pPr>
              <w:pStyle w:val="Compact"/>
            </w:pPr>
            <w:r>
              <w:t xml:space="preserve">Hezekiah recounts his initial response to the death sentence:</w:t>
            </w:r>
            <w:r>
              <w:t xml:space="preserve"> </w:t>
            </w:r>
            <w:r>
              <w:t xml:space="preserve">“I said, In the middle of my days I must depart… I shall not see the LORD in the land of the living.”</w:t>
            </w:r>
          </w:p>
        </w:tc>
        <w:tc>
          <w:tcPr/>
          <w:p>
            <w:pPr>
              <w:pStyle w:val="Compact"/>
            </w:pPr>
            <w:r>
              <w:t xml:space="preserve">Lament language. The focus is on premature death cutting off his covenantal relationship and worship.</w:t>
            </w:r>
          </w:p>
        </w:tc>
      </w:tr>
      <w:tr>
        <w:tc>
          <w:tcPr/>
          <w:p>
            <w:pPr>
              <w:pStyle w:val="Compact"/>
            </w:pPr>
            <w:r>
              <w:t xml:space="preserve">38:12–13</w:t>
            </w:r>
          </w:p>
        </w:tc>
        <w:tc>
          <w:tcPr/>
          <w:p>
            <w:pPr>
              <w:pStyle w:val="Compact"/>
            </w:pPr>
            <w:r>
              <w:t xml:space="preserve">He describes the experience of dying: like a shepherd’s tent pulled up, a weaver’s cloth cut off. God has</w:t>
            </w:r>
            <w:r>
              <w:t xml:space="preserve"> </w:t>
            </w:r>
            <w:r>
              <w:t xml:space="preserve">“broken all my bones like a lion.”</w:t>
            </w:r>
          </w:p>
        </w:tc>
        <w:tc>
          <w:tcPr/>
          <w:p>
            <w:pPr>
              <w:pStyle w:val="Compact"/>
            </w:pPr>
            <w:r>
              <w:t xml:space="preserve">Physical and relational anguish. Notably, God is not absent — He is felt as the one bringing affliction.</w:t>
            </w:r>
          </w:p>
        </w:tc>
      </w:tr>
      <w:tr>
        <w:tc>
          <w:tcPr/>
          <w:p>
            <w:pPr>
              <w:pStyle w:val="Compact"/>
            </w:pPr>
            <w:r>
              <w:t xml:space="preserve">38:14</w:t>
            </w:r>
          </w:p>
        </w:tc>
        <w:tc>
          <w:tcPr/>
          <w:p>
            <w:pPr>
              <w:pStyle w:val="Compact"/>
            </w:pPr>
            <w:r>
              <w:t xml:space="preserve">“I chirped like a swallow, I moaned like a dove. My eyes were weary with looking upward. O LORD, I am oppressed; be my pledge of safety!”</w:t>
            </w:r>
          </w:p>
        </w:tc>
        <w:tc>
          <w:tcPr/>
          <w:p>
            <w:pPr>
              <w:pStyle w:val="Compact"/>
            </w:pPr>
            <w:r>
              <w:t xml:space="preserve">The prayer at the bottom — not eloquent petition but inarticulate, bird-like crying. The climactic plea: be my guarantee.</w:t>
            </w:r>
          </w:p>
        </w:tc>
      </w:tr>
      <w:tr>
        <w:tc>
          <w:tcPr/>
          <w:p>
            <w:pPr>
              <w:pStyle w:val="Compact"/>
            </w:pPr>
            <w:r>
              <w:t xml:space="preserve">38:15</w:t>
            </w:r>
          </w:p>
        </w:tc>
        <w:tc>
          <w:tcPr/>
          <w:p>
            <w:pPr>
              <w:pStyle w:val="Compact"/>
            </w:pPr>
            <w:r>
              <w:t xml:space="preserve">“What shall I say? For he has spoken to me, and he himself has done it. I walk slowly all my years because of the bitterness of my soul.”</w:t>
            </w:r>
          </w:p>
        </w:tc>
        <w:tc>
          <w:tcPr/>
          <w:p>
            <w:pPr>
              <w:pStyle w:val="Compact"/>
            </w:pPr>
            <w:r>
              <w:t xml:space="preserve">The turning point — acknowledgment of God’s sovereign agency, followed not by immediate joy but by continued somber walking.</w:t>
            </w:r>
          </w:p>
        </w:tc>
      </w:tr>
      <w:tr>
        <w:tc>
          <w:tcPr/>
          <w:p>
            <w:pPr>
              <w:pStyle w:val="Compact"/>
            </w:pPr>
            <w:r>
              <w:t xml:space="preserve">38:16–17</w:t>
            </w:r>
          </w:p>
        </w:tc>
        <w:tc>
          <w:tcPr/>
          <w:p>
            <w:pPr>
              <w:pStyle w:val="Compact"/>
            </w:pPr>
            <w:r>
              <w:t xml:space="preserve">Hezekiah affirms that the LORD is the one in whom men live, that He has sustained his spirit and restored him.</w:t>
            </w:r>
            <w:r>
              <w:t xml:space="preserve"> </w:t>
            </w:r>
            <w:r>
              <w:t xml:space="preserve">“Behold, it was for my welfare that I had great bitterness.”</w:t>
            </w:r>
          </w:p>
        </w:tc>
        <w:tc>
          <w:tcPr/>
          <w:p>
            <w:pPr>
              <w:pStyle w:val="Compact"/>
            </w:pPr>
            <w:r>
              <w:t xml:space="preserve">The theological pivot: suffering was for his</w:t>
            </w:r>
            <w:r>
              <w:t xml:space="preserve"> </w:t>
            </w:r>
            <w:r>
              <w:rPr>
                <w:i/>
                <w:iCs/>
              </w:rPr>
              <w:t xml:space="preserve">shalom</w:t>
            </w:r>
            <w:r>
              <w:t xml:space="preserve">. Not despite God, but from God, for his good.</w:t>
            </w:r>
          </w:p>
        </w:tc>
      </w:tr>
      <w:tr>
        <w:tc>
          <w:tcPr/>
          <w:p>
            <w:pPr>
              <w:pStyle w:val="Compact"/>
            </w:pPr>
            <w:r>
              <w:t xml:space="preserve">38:17b</w:t>
            </w:r>
          </w:p>
        </w:tc>
        <w:tc>
          <w:tcPr/>
          <w:p>
            <w:pPr>
              <w:pStyle w:val="Compact"/>
            </w:pPr>
            <w:r>
              <w:t xml:space="preserve">“You have cast all my sins behind your back.”</w:t>
            </w:r>
          </w:p>
        </w:tc>
        <w:tc>
          <w:tcPr/>
          <w:p>
            <w:pPr>
              <w:pStyle w:val="Compact"/>
            </w:pPr>
            <w:r>
              <w:t xml:space="preserve">The deepest gift: not merely physical healing but forgiveness. The recovery is a sign of God’s favor, not merely a biological event.</w:t>
            </w:r>
          </w:p>
        </w:tc>
      </w:tr>
      <w:tr>
        <w:tc>
          <w:tcPr/>
          <w:p>
            <w:pPr>
              <w:pStyle w:val="Compact"/>
            </w:pPr>
            <w:r>
              <w:t xml:space="preserve">38:18–19</w:t>
            </w:r>
          </w:p>
        </w:tc>
        <w:tc>
          <w:tcPr/>
          <w:p>
            <w:pPr>
              <w:pStyle w:val="Compact"/>
            </w:pPr>
            <w:r>
              <w:t xml:space="preserve">“Sheol does not thank you, death does not praise you… the living, the living, he thanks you.”</w:t>
            </w:r>
          </w:p>
        </w:tc>
        <w:tc>
          <w:tcPr/>
          <w:p>
            <w:pPr>
              <w:pStyle w:val="Compact"/>
            </w:pPr>
            <w:r>
              <w:t xml:space="preserve">The logic of Hezekiah’s praise: the living praise; therefore being kept alive is the gift of continued worship. An OT theology of resurrection in embryo.</w:t>
            </w:r>
          </w:p>
        </w:tc>
      </w:tr>
      <w:tr>
        <w:tc>
          <w:tcPr/>
          <w:p>
            <w:pPr>
              <w:pStyle w:val="Compact"/>
            </w:pPr>
            <w:r>
              <w:t xml:space="preserve">38:20</w:t>
            </w:r>
          </w:p>
        </w:tc>
        <w:tc>
          <w:tcPr/>
          <w:p>
            <w:pPr>
              <w:pStyle w:val="Compact"/>
            </w:pPr>
            <w:r>
              <w:t xml:space="preserve">“The LORD will save me, and we will play my songs on stringed instruments all the days of our lives, at the house of the LORD.”</w:t>
            </w:r>
          </w:p>
        </w:tc>
        <w:tc>
          <w:tcPr/>
          <w:p>
            <w:pPr>
              <w:pStyle w:val="Compact"/>
            </w:pPr>
            <w:r>
              <w:t xml:space="preserve">Resolution in community worship. The individual crisis ends in public, temple-centered praise.</w:t>
            </w:r>
          </w:p>
        </w:tc>
      </w:tr>
      <w:tr>
        <w:tc>
          <w:tcPr/>
          <w:p>
            <w:pPr>
              <w:pStyle w:val="Compact"/>
            </w:pPr>
            <w:r>
              <w:t xml:space="preserve">38:21–22</w:t>
            </w:r>
          </w:p>
        </w:tc>
        <w:tc>
          <w:tcPr/>
          <w:p>
            <w:pPr>
              <w:pStyle w:val="Compact"/>
            </w:pPr>
            <w:r>
              <w:t xml:space="preserve">Appendix: the fig poultice prescribed for Hezekiah; his question about the sign.</w:t>
            </w:r>
          </w:p>
        </w:tc>
        <w:tc>
          <w:tcPr/>
          <w:p>
            <w:pPr>
              <w:pStyle w:val="Compact"/>
            </w:pPr>
            <w:r>
              <w:t xml:space="preserve">In 2 Kings 20, these precede the psalm. Isaiah repositions them as a brief appendix, keeping the psalm as the chapter’s climactic word.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38:1</w:t>
            </w:r>
          </w:p>
        </w:tc>
        <w:tc>
          <w:tcPr/>
          <w:p>
            <w:pPr>
              <w:pStyle w:val="Compact"/>
            </w:pPr>
            <w:r>
              <w:t xml:space="preserve">The Sentence: Death Pronounced</w:t>
            </w:r>
          </w:p>
        </w:tc>
      </w:tr>
      <w:tr>
        <w:tc>
          <w:tcPr/>
          <w:p>
            <w:pPr>
              <w:pStyle w:val="Compact"/>
            </w:pPr>
            <w:r>
              <w:t xml:space="preserve">2</w:t>
            </w:r>
          </w:p>
        </w:tc>
        <w:tc>
          <w:tcPr/>
          <w:p>
            <w:pPr>
              <w:pStyle w:val="Compact"/>
            </w:pPr>
            <w:r>
              <w:t xml:space="preserve">38:2–3</w:t>
            </w:r>
          </w:p>
        </w:tc>
        <w:tc>
          <w:tcPr/>
          <w:p>
            <w:pPr>
              <w:pStyle w:val="Compact"/>
            </w:pPr>
            <w:r>
              <w:t xml:space="preserve">The Prayer: Bitter Crying in the Shadow</w:t>
            </w:r>
          </w:p>
        </w:tc>
      </w:tr>
      <w:tr>
        <w:tc>
          <w:tcPr/>
          <w:p>
            <w:pPr>
              <w:pStyle w:val="Compact"/>
            </w:pPr>
            <w:r>
              <w:t xml:space="preserve">3</w:t>
            </w:r>
          </w:p>
        </w:tc>
        <w:tc>
          <w:tcPr/>
          <w:p>
            <w:pPr>
              <w:pStyle w:val="Compact"/>
            </w:pPr>
            <w:r>
              <w:t xml:space="preserve">38:4–8</w:t>
            </w:r>
          </w:p>
        </w:tc>
        <w:tc>
          <w:tcPr/>
          <w:p>
            <w:pPr>
              <w:pStyle w:val="Compact"/>
            </w:pPr>
            <w:r>
              <w:t xml:space="preserve">The Reversal: The Living God Responds</w:t>
            </w:r>
          </w:p>
        </w:tc>
      </w:tr>
      <w:tr>
        <w:tc>
          <w:tcPr/>
          <w:p>
            <w:pPr>
              <w:pStyle w:val="Compact"/>
            </w:pPr>
            <w:r>
              <w:t xml:space="preserve">4</w:t>
            </w:r>
          </w:p>
        </w:tc>
        <w:tc>
          <w:tcPr/>
          <w:p>
            <w:pPr>
              <w:pStyle w:val="Compact"/>
            </w:pPr>
            <w:r>
              <w:t xml:space="preserve">38:9–14</w:t>
            </w:r>
          </w:p>
        </w:tc>
        <w:tc>
          <w:tcPr/>
          <w:p>
            <w:pPr>
              <w:pStyle w:val="Compact"/>
            </w:pPr>
            <w:r>
              <w:t xml:space="preserve">The Psalm I — Descent: Complaint from the Pit</w:t>
            </w:r>
          </w:p>
        </w:tc>
      </w:tr>
      <w:tr>
        <w:tc>
          <w:tcPr/>
          <w:p>
            <w:pPr>
              <w:pStyle w:val="Compact"/>
            </w:pPr>
            <w:r>
              <w:t xml:space="preserve">5</w:t>
            </w:r>
          </w:p>
        </w:tc>
        <w:tc>
          <w:tcPr/>
          <w:p>
            <w:pPr>
              <w:pStyle w:val="Compact"/>
            </w:pPr>
            <w:r>
              <w:t xml:space="preserve">38:15–20</w:t>
            </w:r>
          </w:p>
        </w:tc>
        <w:tc>
          <w:tcPr/>
          <w:p>
            <w:pPr>
              <w:pStyle w:val="Compact"/>
            </w:pPr>
            <w:r>
              <w:t xml:space="preserve">The Psalm II — Ascent: Praise from the Other Side</w:t>
            </w:r>
          </w:p>
        </w:tc>
      </w:tr>
      <w:tr>
        <w:tc>
          <w:tcPr/>
          <w:p>
            <w:pPr>
              <w:pStyle w:val="Compact"/>
            </w:pPr>
            <w:r>
              <w:t xml:space="preserve">6</w:t>
            </w:r>
          </w:p>
        </w:tc>
        <w:tc>
          <w:tcPr/>
          <w:p>
            <w:pPr>
              <w:pStyle w:val="Compact"/>
            </w:pPr>
            <w:r>
              <w:t xml:space="preserve">38:21–22</w:t>
            </w:r>
          </w:p>
        </w:tc>
        <w:tc>
          <w:tcPr/>
          <w:p>
            <w:pPr>
              <w:pStyle w:val="Compact"/>
            </w:pPr>
            <w:r>
              <w:t xml:space="preserve">Appendix: The Sign and the Medicine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alone governs life and death — Hezekiah’s crisis and recovery reveal this truth.</w:t>
      </w:r>
    </w:p>
    <w:p>
      <w:pPr>
        <w:pStyle w:val="BodyText"/>
      </w:pPr>
      <w:r>
        <w:rPr>
          <w:b/>
          <w:bCs/>
        </w:rPr>
        <w:t xml:space="preserve">Primary Claim:</w:t>
      </w:r>
      <w:r>
        <w:t xml:space="preserve"> </w:t>
      </w:r>
      <w:r>
        <w:t xml:space="preserve">God is confronting every reader with their creaturely dependence on Him as Lord of life and death, calling them out of self-sufficiency into honest, faith-grounded prayer, and assuring them that the living God hears — and that even death’s shadow becomes the occasion for knowing Him and proclaiming His faithfulness.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death sentence that arrives before you have finished your life’s work is not a sign that God has abandoned His purposes — it is the occasion for discovering that His purposes are larger and more resilient than your contribution to them. Hezekiah’s prayer does not assume God has made a mistake; it assumes God is free and hears. Reframe your terminal diagnosis, your job loss, your ministry failure, your relational ending: this is not the collapse of God’s plan. This is the moment when His plan, which includes your weakness, moves forward through your prayer rather than despite it.</w:t>
      </w:r>
    </w:p>
    <w:p>
      <w:pPr>
        <w:pStyle w:val="BodyText"/>
      </w:pPr>
      <w:r>
        <w:rPr>
          <w:b/>
          <w:bCs/>
        </w:rPr>
        <w:t xml:space="preserve">2. (Affections/Worship)</w:t>
      </w:r>
      <w:r>
        <w:t xml:space="preserve"> </w:t>
      </w:r>
      <w:r>
        <w:t xml:space="preserve">Notice what Hezekiah grieves most in verses 10–11: not his power, not his legacy, not his palace — but that he will no longer see the LORD in the land of the living, no longer worship in the temple. His deepest anguish is the interruption of communion with God. What would it reveal about your own affections if you sat with that question? Is the loss of God’s presence the sharpest edge of what death threatens for you? If the answer is no, Isaiah 38 is not merely a passage about Hezekiah’s crisis — it is a diagnostic of your own heart’s disorder, and an invitation to have your affections reordered toward what is truly first.</w:t>
      </w:r>
    </w:p>
    <w:p>
      <w:pPr>
        <w:pStyle w:val="BodyText"/>
      </w:pPr>
      <w:r>
        <w:rPr>
          <w:b/>
          <w:bCs/>
        </w:rPr>
        <w:t xml:space="preserve">3. (Will/Behavior)</w:t>
      </w:r>
      <w:r>
        <w:t xml:space="preserve"> </w:t>
      </w:r>
      <w:r>
        <w:t xml:space="preserve">Hezekiah turns his face to the wall and weeps. He does not perform composure, manufacture theological calm, or demonstrate faith by suppressing grief. He brings his actual condition — bitterness, terror, loss — before the LORD in inarticulate, bird-like crying. Take the grief, the fear, the bitterness that you have been managing privately and managing theologically, and bring it as raw material to God in prayer today. Not polished prayer. Not prayer that demonstrates your faith. The kind of prayer that sounds like moaning.</w:t>
      </w:r>
    </w:p>
    <w:p>
      <w:pPr>
        <w:pStyle w:val="BodyText"/>
      </w:pPr>
      <w:r>
        <w:rPr>
          <w:b/>
          <w:bCs/>
        </w:rPr>
        <w:t xml:space="preserve">4. (Mind/Belief)</w:t>
      </w:r>
      <w:r>
        <w:t xml:space="preserve"> </w:t>
      </w:r>
      <w:r>
        <w:t xml:space="preserve">Hezekiah’s retrospective verdict in verse 17 —</w:t>
      </w:r>
      <w:r>
        <w:t xml:space="preserve"> </w:t>
      </w:r>
      <w:r>
        <w:t xml:space="preserve">“it was for my welfare that I had great bitterness”</w:t>
      </w:r>
      <w:r>
        <w:t xml:space="preserve"> </w:t>
      </w:r>
      <w:r>
        <w:t xml:space="preserve">— is not a triumphalist erasure of the suffering. He still walks slowly in all his years because of it (v. 15). But he now knows that God’s hand was in it for his</w:t>
      </w:r>
      <w:r>
        <w:t xml:space="preserve"> </w:t>
      </w:r>
      <w:r>
        <w:rPr>
          <w:i/>
          <w:iCs/>
        </w:rPr>
        <w:t xml:space="preserve">shalom</w:t>
      </w:r>
      <w:r>
        <w:t xml:space="preserve">. This is the interpretive move that suffering resists and faith must make: not that the suffering was not real, not that it did not cost, but that the God who permitted it did so as a shepherd, not an executioner. Are you willing to make that interpretive move about the affliction you are currently carrying?</w:t>
      </w:r>
    </w:p>
    <w:p>
      <w:pPr>
        <w:pStyle w:val="BodyText"/>
      </w:pPr>
      <w:r>
        <w:rPr>
          <w:b/>
          <w:bCs/>
        </w:rPr>
        <w:t xml:space="preserve">5. (Affections/Worship)</w:t>
      </w:r>
      <w:r>
        <w:t xml:space="preserve"> </w:t>
      </w:r>
      <w:r>
        <w:t xml:space="preserve">Verse 17b drops with the weight of the whole psalm behind it:</w:t>
      </w:r>
      <w:r>
        <w:t xml:space="preserve"> </w:t>
      </w:r>
      <w:r>
        <w:t xml:space="preserve">“You have cast all my sins behind your back.”</w:t>
      </w:r>
      <w:r>
        <w:t xml:space="preserve"> </w:t>
      </w:r>
      <w:r>
        <w:t xml:space="preserve">The deepest gift in Hezekiah’s healing is not the added fifteen years — it is forgiveness. God’s restoration of his life is a declaration of His favor, which is a declaration of grace. Let this reorder what you most want from God. Do not ask only for the fifteen years. Ask for what the fifteen years signify — the face of God turned toward you in mercy, your sin removed, your standing before Him secured. Everything else, including the years themselves, is fruit of that root.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38 grounds one of Scripture’s most fundamental theological claims in concrete narrative form: the LORD is the living God who holds exclusive sovereignty over life and death (cf. Deut. 32:39). He is not a deity of general providence who manages large systems while individual deaths proceed mechanically — He is the God who speaks personally to a dying king, hears his prayer before the messenger reaches the door, and reverses the sentence according to His own free grace. The passage also grounds a theology of suffering as instrumentally purposeful: Hezekiah’s bitterness was</w:t>
      </w:r>
      <w:r>
        <w:t xml:space="preserve"> </w:t>
      </w:r>
      <w:r>
        <w:t xml:space="preserve">“for his welfare”</w:t>
      </w:r>
      <w:r>
        <w:t xml:space="preserve"> </w:t>
      </w:r>
      <w:r>
        <w:t xml:space="preserve">— God uses the stripping of health and self-sufficiency to produce the depth of knowing Him that easy circumstances cannot generate. Finally, the chapter establishes that the deepest dimension of God’s healing is not biological but relational and forensic — the casting of sins behind His back (v. 17b) is the ultimate gift beneath the gift of years, revealing that God’s life-giving power flows from His character as the God of forgiveness and covenant grace.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38 is a high-relief display of Reformed soteriology’s shape even within an Old Testament narrative frame. Hezekiah does not earn his additional years by his faithfulness; the answer to his prayer comes on the ground of covenant (</w:t>
      </w:r>
      <w:r>
        <w:t xml:space="preserve">“the God of your father David,”</w:t>
      </w:r>
      <w:r>
        <w:t xml:space="preserve"> </w:t>
      </w:r>
      <w:r>
        <w:t xml:space="preserve">v. 5), and its deepest content is not life-extension but forgiveness (v. 17b) — both of which are grace. The chapter resists two errors the Reformed tradition has consistently opposed: moralism (Hezekiah is not a model to imitate for reward but a recipient of grace whose prayer is itself a gift of the Spirit) and synergism (the prayer is genuinely efficacious, but as the God-ordained means of a grace already determined in covenant, not as a human contribution that tips the scales). Additionally, Hezekiah’s psalm — with its frank lament, its God-directed complaint, and its resolution in temple-centered communal praise — displays the covenant psalmic grammar that the Psalter itself teaches: honest wrestling with God under His sovereignty is not unbelief but the highest form of faith, and suffering engaged this way produces the praise that proclaims God’s name to the generations (v. 19).</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of Isaiah 38 is not a deity who presides over your life from a safe distance. He is the God who sets the sentence, hears the weeping, reverses the decree, accompanies the slow walk through bitterness, and ends by casting every sin behind His back. He is the living God, and He knows the day of your death. That is not a threat to make you afraid — it is a fact to make you pray, to make you honest, and ultimately to make you sing.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testimony about answered prayer.</w:t>
      </w:r>
      <w:r>
        <w:t xml:space="preserve"> </w:t>
      </w:r>
      <w:r>
        <w:t xml:space="preserve">The most common mishandling treats Isaiah 38 as a proof text for</w:t>
      </w:r>
      <w:r>
        <w:t xml:space="preserve"> </w:t>
      </w:r>
      <w:r>
        <w:t xml:space="preserve">“persistent prayer gets results.”</w:t>
      </w:r>
      <w:r>
        <w:t xml:space="preserve"> </w:t>
      </w:r>
      <w:r>
        <w:t xml:space="preserve">This flattens the passage into a technique and misses its Primary Claim entirely. The point is not that Hezekiah discovered the key to getting what he wanted from God — it is that the living God, who holds the years, hears the prayer of the helpless and acts according to His own free grace. Preach the God who answers, not the prayer as a method.</w:t>
      </w:r>
    </w:p>
    <w:p>
      <w:pPr>
        <w:numPr>
          <w:ilvl w:val="0"/>
          <w:numId w:val="1002"/>
        </w:numPr>
      </w:pPr>
      <w:r>
        <w:rPr>
          <w:b/>
          <w:bCs/>
        </w:rPr>
        <w:t xml:space="preserve">Moralizing Hezekiah’s faithfulness as the condition of the answer.</w:t>
      </w:r>
      <w:r>
        <w:t xml:space="preserve"> </w:t>
      </w:r>
      <w:r>
        <w:t xml:space="preserve">Hezekiah’s appeal to his own faithful walk (v. 3) is presented in the text as genuine, but it is not presented as the basis of the answer. The answer comes on covenant grounds (v. 5), and the deepest content of the answer is forgiveness (v. 17b) — which is precisely what Hezekiah cannot earn. Preachers who build toward</w:t>
      </w:r>
      <w:r>
        <w:t xml:space="preserve"> </w:t>
      </w:r>
      <w:r>
        <w:t xml:space="preserve">“live faithfully like Hezekiah and God will add years to your life”</w:t>
      </w:r>
      <w:r>
        <w:t xml:space="preserve"> </w:t>
      </w:r>
      <w:r>
        <w:t xml:space="preserve">have turned grace into merit and will either produce Pharisaism or despair in their hearers.</w:t>
      </w:r>
    </w:p>
    <w:p>
      <w:pPr>
        <w:numPr>
          <w:ilvl w:val="0"/>
          <w:numId w:val="1002"/>
        </w:numPr>
      </w:pPr>
      <w:r>
        <w:rPr>
          <w:b/>
          <w:bCs/>
        </w:rPr>
        <w:t xml:space="preserve">Skipping or domesticating the lament psalm (vv. 10–20).</w:t>
      </w:r>
      <w:r>
        <w:t xml:space="preserve"> </w:t>
      </w:r>
      <w:r>
        <w:t xml:space="preserve">The psalm is the theological heart of the chapter — it is Hezekiah’s own processed, articulated theology of what he experienced. Omitting it in favor of the narrative alone loses the passage’s most powerful content: the God-directed complaint, the frank acknowledgment of suffering’s cost, the pivot in verse 15–17, and the forensic grace of verse 17b. The psalm must be preached, not skimmed.</w:t>
      </w:r>
    </w:p>
    <w:p>
      <w:pPr>
        <w:numPr>
          <w:ilvl w:val="0"/>
          <w:numId w:val="1002"/>
        </w:numPr>
      </w:pPr>
      <w:r>
        <w:rPr>
          <w:b/>
          <w:bCs/>
        </w:rPr>
        <w:t xml:space="preserve">Treating the psalm’s complaint as pre-faith darkness now overcome.</w:t>
      </w:r>
      <w:r>
        <w:t xml:space="preserve"> </w:t>
      </w:r>
      <w:r>
        <w:t xml:space="preserve">The lament in verses 10–14 is not a record of Hezekiah’s faithlessness before he got his theology right. It is the prayer of a believing man in extremis. Verse 15’s</w:t>
      </w:r>
      <w:r>
        <w:t xml:space="preserve"> </w:t>
      </w:r>
      <w:r>
        <w:t xml:space="preserve">“he himself has done it”</w:t>
      </w:r>
      <w:r>
        <w:t xml:space="preserve"> </w:t>
      </w:r>
      <w:r>
        <w:t xml:space="preserve">acknowledges God’s sovereign agency even in the affliction. The complaint does not embarrass the faith — it is the faith under pressure. Congregations need to see that honest, bitter lament directed to God is not unbelief; refusing to preach it robs them of one of Scripture’s most important permissions.</w:t>
      </w:r>
    </w:p>
    <w:p>
      <w:pPr>
        <w:numPr>
          <w:ilvl w:val="0"/>
          <w:numId w:val="1002"/>
        </w:numPr>
      </w:pPr>
      <w:r>
        <w:rPr>
          <w:b/>
          <w:bCs/>
        </w:rPr>
        <w:t xml:space="preserve">Making the sundial sign the center of the exposition.</w:t>
      </w:r>
      <w:r>
        <w:t xml:space="preserve"> </w:t>
      </w:r>
      <w:r>
        <w:t xml:space="preserve">The sign of the shadow reversing ten steps (vv. 7–8) is striking and often generates disproportionate attention — either harmonistic apologetics about how it could have happened, or symbolic allegory, or both. The sign’s function is confirmatory: it is grace given to Hezekiah’s weakness in faith (he asked for it, v. 22). It is not the theological claim of the chapter. Keep it in its place and move on.</w:t>
      </w:r>
    </w:p>
    <w:p>
      <w:pPr>
        <w:numPr>
          <w:ilvl w:val="0"/>
          <w:numId w:val="1002"/>
        </w:numPr>
      </w:pPr>
      <w:r>
        <w:rPr>
          <w:b/>
          <w:bCs/>
        </w:rPr>
        <w:t xml:space="preserve">Failing to connect the</w:t>
      </w:r>
      <w:r>
        <w:rPr>
          <w:b/>
          <w:bCs/>
        </w:rPr>
        <w:t xml:space="preserve"> </w:t>
      </w:r>
      <w:r>
        <w:rPr>
          <w:b/>
          <w:bCs/>
        </w:rPr>
        <w:t xml:space="preserve">“living God who hears”</w:t>
      </w:r>
      <w:r>
        <w:rPr>
          <w:b/>
          <w:bCs/>
        </w:rPr>
        <w:t xml:space="preserve"> </w:t>
      </w:r>
      <w:r>
        <w:rPr>
          <w:b/>
          <w:bCs/>
        </w:rPr>
        <w:t xml:space="preserve">to resurrection hope.</w:t>
      </w:r>
      <w:r>
        <w:t xml:space="preserve"> </w:t>
      </w:r>
      <w:r>
        <w:t xml:space="preserve">Hezekiah’s psalm contains a significant proto-resurrection theology: Sheol does not praise God; the living praise God; therefore being kept alive is the gift of continued worship (vv. 18–19). In the New Testament canonical frame, this trajectory runs directly to the resurrection of Christ and the resurrection of believers. The chapter’s OT testimony to the LORD as the one who holds the boundary of death is most fully seen in the empty tomb. Expositors who leave the congregation in the OT without completing this canonical arc have not preached the full claim.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2026-07-14T21:05:41Z</dcterms:created>
  <dcterms:modified xsi:type="dcterms:W3CDTF">2026-07-14T21:05:41Z</dcterms:modified>
</cp:coreProperties>
</file>

<file path=docProps/custom.xml><?xml version="1.0" encoding="utf-8"?>
<Properties xmlns="http://schemas.openxmlformats.org/officeDocument/2006/custom-properties" xmlns:vt="http://schemas.openxmlformats.org/officeDocument/2006/docPropsVTypes"/>
</file>